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bidi w:val="0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i w:val="0"/>
          <w:iCs w:val="0"/>
          <w:color w:val="fd8c12"/>
          <w:sz w:val="30"/>
          <w:szCs w:val="30"/>
          <w:rtl w:val="0"/>
        </w:rPr>
      </w:pPr>
      <w:r>
        <w:rPr>
          <w:rFonts w:ascii="Trebuchet MS"/>
          <w:b w:val="1"/>
          <w:bCs w:val="1"/>
          <w:i w:val="1"/>
          <w:iCs w:val="1"/>
          <w:color w:val="fd8c12"/>
          <w:sz w:val="30"/>
          <w:szCs w:val="30"/>
          <w:rtl w:val="0"/>
        </w:rPr>
        <w:t>Ranunculus</w:t>
      </w:r>
      <w:r>
        <w:rPr>
          <w:rFonts w:ascii="Trebuchet MS"/>
          <w:b w:val="1"/>
          <w:bCs w:val="1"/>
          <w:i w:val="0"/>
          <w:iCs w:val="0"/>
          <w:color w:val="fd8c12"/>
          <w:sz w:val="30"/>
          <w:szCs w:val="30"/>
          <w:rtl w:val="0"/>
        </w:rPr>
        <w:t xml:space="preserve"> </w:t>
      </w:r>
      <w:r>
        <w:rPr>
          <w:rFonts w:ascii="Trebuchet MS"/>
          <w:b w:val="1"/>
          <w:bCs w:val="1"/>
          <w:i w:val="1"/>
          <w:iCs w:val="1"/>
          <w:color w:val="fd8c12"/>
          <w:sz w:val="30"/>
          <w:szCs w:val="30"/>
          <w:rtl w:val="0"/>
        </w:rPr>
        <w:t>arvensis</w:t>
      </w:r>
      <w:r>
        <w:rPr>
          <w:rFonts w:ascii="Trebuchet MS" w:cs="Trebuchet MS" w:hAnsi="Trebuchet MS" w:eastAsia="Trebuchet MS"/>
          <w:b w:val="1"/>
          <w:bCs w:val="1"/>
          <w:i w:val="1"/>
          <w:iCs w:val="1"/>
          <w:color w:val="fd8c12"/>
          <w:sz w:val="30"/>
          <w:szCs w:val="30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7193308</wp:posOffset>
            </wp:positionH>
            <wp:positionV relativeFrom="page">
              <wp:posOffset>101600</wp:posOffset>
            </wp:positionV>
            <wp:extent cx="2214942" cy="3435037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942" cy="34350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color w:val="323232"/>
          <w:sz w:val="24"/>
          <w:szCs w:val="24"/>
          <w:rtl w:val="0"/>
        </w:rPr>
      </w:pPr>
      <w:r>
        <w:rPr>
          <w:rFonts w:ascii="Arial"/>
          <w:b w:val="1"/>
          <w:bCs w:val="1"/>
          <w:color w:val="323232"/>
          <w:sz w:val="24"/>
          <w:szCs w:val="24"/>
          <w:rtl w:val="0"/>
        </w:rPr>
        <w:t xml:space="preserve">31 Ranunculus arvensis L. </w:t>
      </w:r>
      <w:r>
        <w:rPr>
          <w:rFonts w:ascii="Arial"/>
          <w:b w:val="0"/>
          <w:bCs w:val="0"/>
          <w:i w:val="1"/>
          <w:iCs w:val="1"/>
          <w:color w:val="323232"/>
          <w:sz w:val="24"/>
          <w:szCs w:val="24"/>
          <w:rtl w:val="0"/>
          <w:lang w:val="fr-FR"/>
        </w:rPr>
        <w:t>Renoncule des champs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- . Racine annuelle, fibreuse</w:t>
      </w:r>
      <w:r>
        <w:rPr>
          <w:rFonts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da-DK"/>
        </w:rPr>
        <w:t>- tige de 20-40 cm, dress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e, rameuse, glabre ou pubescente</w:t>
      </w:r>
      <w:r>
        <w:rPr>
          <w:rFonts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- feuilles d'un vert clair, tris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>qu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 xml:space="preserve">es, 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color w:val="323232"/>
          <w:sz w:val="24"/>
          <w:szCs w:val="24"/>
          <w:rtl w:val="0"/>
          <w:lang w:val="fr-FR"/>
        </w:rPr>
        <w:t>segments en coin, assez longuement p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>tiolul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>es, subdivis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es-ES_tradnl"/>
        </w:rPr>
        <w:t>s en lobes lin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aires</w:t>
      </w:r>
      <w:r>
        <w:rPr>
          <w:rFonts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</w:rPr>
        <w:t>- p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doncules non sillonn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>s</w:t>
      </w:r>
      <w:r>
        <w:rPr>
          <w:rFonts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- fleurs petites, jaune soufre</w:t>
      </w:r>
      <w:r>
        <w:rPr>
          <w:rFonts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</w:rPr>
        <w:t>- s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es-ES_tradnl"/>
        </w:rPr>
        <w:t xml:space="preserve">pales 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>tal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>s velus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</w:rPr>
        <w:t>- p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es-ES_tradnl"/>
        </w:rPr>
        <w:t>tales d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passant le calice</w:t>
      </w:r>
      <w:r>
        <w:rPr>
          <w:rFonts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</w:rPr>
        <w:t>- r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ceptacle velu</w:t>
      </w:r>
      <w:r>
        <w:rPr>
          <w:rFonts w:hAnsi="Arial" w:hint="default"/>
          <w:color w:val="323232"/>
          <w:sz w:val="24"/>
          <w:szCs w:val="24"/>
          <w:rtl w:val="0"/>
        </w:rPr>
        <w:t> 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23232"/>
          <w:sz w:val="24"/>
          <w:szCs w:val="24"/>
          <w:rtl w:val="0"/>
          <w:lang w:val="fr-FR"/>
        </w:rPr>
        <w:t>- carpelles 3-8, tr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è</w:t>
      </w:r>
      <w:r>
        <w:rPr>
          <w:rFonts w:ascii="Arial"/>
          <w:color w:val="323232"/>
          <w:sz w:val="24"/>
          <w:szCs w:val="24"/>
          <w:rtl w:val="0"/>
          <w:lang w:val="fr-FR"/>
        </w:rPr>
        <w:t>s grands, comprim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</w:rPr>
        <w:t xml:space="preserve">s, 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color w:val="323232"/>
          <w:sz w:val="24"/>
          <w:szCs w:val="24"/>
          <w:rtl w:val="0"/>
        </w:rPr>
        <w:t xml:space="preserve">faces 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pineuses, tuberculeuses ou vein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es-ES_tradnl"/>
        </w:rPr>
        <w:t>es en r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seau, 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bec presque droit, 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galant la moiti</w:t>
      </w:r>
      <w:r>
        <w:rPr>
          <w:rFonts w:hAnsi="Arial" w:hint="default"/>
          <w:color w:val="323232"/>
          <w:sz w:val="24"/>
          <w:szCs w:val="24"/>
          <w:rtl w:val="0"/>
        </w:rPr>
        <w:t xml:space="preserve">é </w:t>
      </w:r>
      <w:r>
        <w:rPr>
          <w:rFonts w:ascii="Arial"/>
          <w:color w:val="323232"/>
          <w:sz w:val="24"/>
          <w:szCs w:val="24"/>
          <w:rtl w:val="0"/>
          <w:lang w:val="fr-FR"/>
        </w:rPr>
        <w:t xml:space="preserve">du carpelle.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hAnsi="Arial" w:hint="default"/>
          <w:color w:val="36560a"/>
          <w:sz w:val="24"/>
          <w:szCs w:val="24"/>
          <w:rtl w:val="0"/>
          <w:lang w:val="fr-FR"/>
        </w:rPr>
        <w:t>É</w:t>
      </w:r>
      <w:r>
        <w:rPr>
          <w:rFonts w:ascii="Arial"/>
          <w:color w:val="36560a"/>
          <w:sz w:val="24"/>
          <w:szCs w:val="24"/>
          <w:rtl w:val="0"/>
        </w:rPr>
        <w:t xml:space="preserve">cologie </w:t>
      </w:r>
      <w:r>
        <w:rPr>
          <w:rFonts w:ascii="Arial"/>
          <w:color w:val="323232"/>
          <w:sz w:val="24"/>
          <w:szCs w:val="24"/>
          <w:rtl w:val="0"/>
          <w:lang w:val="fr-FR"/>
        </w:rPr>
        <w:t>Moissons et champs cultiv</w:t>
      </w:r>
      <w:r>
        <w:rPr>
          <w:rFonts w:hAnsi="Arial" w:hint="default"/>
          <w:color w:val="323232"/>
          <w:sz w:val="24"/>
          <w:szCs w:val="24"/>
          <w:rtl w:val="0"/>
        </w:rPr>
        <w:t>é</w:t>
      </w:r>
      <w:r>
        <w:rPr>
          <w:rFonts w:ascii="Arial"/>
          <w:color w:val="323232"/>
          <w:sz w:val="24"/>
          <w:szCs w:val="24"/>
          <w:rtl w:val="0"/>
          <w:lang w:val="fr-FR"/>
        </w:rPr>
        <w:t>s, dans toute la France.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6560a"/>
          <w:sz w:val="24"/>
          <w:szCs w:val="24"/>
          <w:rtl w:val="0"/>
        </w:rPr>
        <w:t>R</w:t>
      </w:r>
      <w:r>
        <w:rPr>
          <w:rFonts w:hAnsi="Arial" w:hint="default"/>
          <w:color w:val="36560a"/>
          <w:sz w:val="24"/>
          <w:szCs w:val="24"/>
          <w:rtl w:val="0"/>
        </w:rPr>
        <w:t>é</w:t>
      </w:r>
      <w:r>
        <w:rPr>
          <w:rFonts w:ascii="Arial"/>
          <w:color w:val="36560a"/>
          <w:sz w:val="24"/>
          <w:szCs w:val="24"/>
          <w:rtl w:val="0"/>
          <w:lang w:val="fr-FR"/>
        </w:rPr>
        <w:t xml:space="preserve">partition </w:t>
      </w:r>
      <w:r>
        <w:rPr>
          <w:rFonts w:ascii="Arial"/>
          <w:color w:val="323232"/>
          <w:sz w:val="24"/>
          <w:szCs w:val="24"/>
          <w:rtl w:val="0"/>
          <w:lang w:val="fr-FR"/>
        </w:rPr>
        <w:t>Toute l'Europe; Asie occidentale et Inde.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6560a"/>
          <w:sz w:val="24"/>
          <w:szCs w:val="24"/>
          <w:rtl w:val="0"/>
          <w:lang w:val="fr-FR"/>
        </w:rPr>
        <w:t xml:space="preserve">Floraison </w:t>
      </w:r>
      <w:r>
        <w:rPr>
          <w:rFonts w:ascii="Arial"/>
          <w:color w:val="323232"/>
          <w:sz w:val="24"/>
          <w:szCs w:val="24"/>
          <w:rtl w:val="0"/>
          <w:lang w:val="fr-FR"/>
        </w:rPr>
        <w:t>Mai-Juillet. .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9d44b8"/>
          <w:sz w:val="24"/>
          <w:szCs w:val="24"/>
          <w:rtl w:val="0"/>
        </w:rPr>
      </w:pPr>
      <w:r>
        <w:rPr>
          <w:rFonts w:ascii="Arial"/>
          <w:color w:val="9d44b8"/>
          <w:sz w:val="24"/>
          <w:szCs w:val="24"/>
          <w:rtl w:val="0"/>
          <w:lang w:val="fr-FR"/>
        </w:rPr>
        <w:t xml:space="preserve">Ici exemple de </w:t>
      </w:r>
      <w:r>
        <w:rPr>
          <w:rFonts w:ascii="Arial"/>
          <w:b w:val="1"/>
          <w:bCs w:val="1"/>
          <w:color w:val="9d44b8"/>
          <w:sz w:val="24"/>
          <w:szCs w:val="24"/>
          <w:rtl w:val="0"/>
          <w:lang w:val="fr-FR"/>
        </w:rPr>
        <w:t xml:space="preserve">mutualisme </w:t>
      </w:r>
      <w:r>
        <w:rPr>
          <w:rFonts w:ascii="Arial"/>
          <w:color w:val="9d44b8"/>
          <w:sz w:val="24"/>
          <w:szCs w:val="24"/>
          <w:rtl w:val="0"/>
          <w:lang w:val="fr-FR"/>
        </w:rPr>
        <w:t>entre la plante et l</w:t>
      </w:r>
      <w:r>
        <w:rPr>
          <w:rFonts w:hAnsi="Arial" w:hint="default"/>
          <w:color w:val="9d44b8"/>
          <w:sz w:val="24"/>
          <w:szCs w:val="24"/>
          <w:rtl w:val="0"/>
          <w:lang w:val="fr-FR"/>
        </w:rPr>
        <w:t>’</w:t>
      </w:r>
      <w:r>
        <w:rPr>
          <w:rFonts w:ascii="Arial"/>
          <w:color w:val="9d44b8"/>
          <w:sz w:val="24"/>
          <w:szCs w:val="24"/>
          <w:rtl w:val="0"/>
          <w:lang w:val="fr-FR"/>
        </w:rPr>
        <w:t>animal pollinisateur : grand nombre d</w:t>
      </w:r>
      <w:r>
        <w:rPr>
          <w:rFonts w:hAnsi="Arial" w:hint="default"/>
          <w:color w:val="9d44b8"/>
          <w:sz w:val="24"/>
          <w:szCs w:val="24"/>
          <w:rtl w:val="0"/>
          <w:lang w:val="fr-FR"/>
        </w:rPr>
        <w:t>’é</w:t>
      </w:r>
      <w:r>
        <w:rPr>
          <w:rFonts w:ascii="Arial"/>
          <w:color w:val="9d44b8"/>
          <w:sz w:val="24"/>
          <w:szCs w:val="24"/>
          <w:rtl w:val="0"/>
          <w:lang w:val="fr-FR"/>
        </w:rPr>
        <w:t xml:space="preserve">tamines 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9d44b8"/>
          <w:sz w:val="24"/>
          <w:szCs w:val="24"/>
          <w:rtl w:val="0"/>
        </w:rPr>
      </w:pPr>
      <w:r>
        <w:rPr>
          <w:rFonts w:ascii="Arial"/>
          <w:color w:val="9d44b8"/>
          <w:sz w:val="24"/>
          <w:szCs w:val="24"/>
          <w:rtl w:val="0"/>
          <w:lang w:val="fr-FR"/>
        </w:rPr>
        <w:t>destin</w:t>
      </w:r>
      <w:r>
        <w:rPr>
          <w:rFonts w:hAnsi="Arial" w:hint="default"/>
          <w:color w:val="9d44b8"/>
          <w:sz w:val="24"/>
          <w:szCs w:val="24"/>
          <w:rtl w:val="0"/>
          <w:lang w:val="fr-FR"/>
        </w:rPr>
        <w:t>é</w:t>
      </w:r>
      <w:r>
        <w:rPr>
          <w:rFonts w:ascii="Arial"/>
          <w:color w:val="9d44b8"/>
          <w:sz w:val="24"/>
          <w:szCs w:val="24"/>
          <w:rtl w:val="0"/>
          <w:lang w:val="fr-FR"/>
        </w:rPr>
        <w:t xml:space="preserve">es </w:t>
      </w:r>
      <w:r>
        <w:rPr>
          <w:rFonts w:hAnsi="Arial" w:hint="default"/>
          <w:color w:val="9d44b8"/>
          <w:sz w:val="24"/>
          <w:szCs w:val="24"/>
          <w:rtl w:val="0"/>
          <w:lang w:val="fr-FR"/>
        </w:rPr>
        <w:t xml:space="preserve">à </w:t>
      </w:r>
      <w:r>
        <w:rPr>
          <w:rFonts w:ascii="Arial"/>
          <w:color w:val="9d44b8"/>
          <w:sz w:val="24"/>
          <w:szCs w:val="24"/>
          <w:rtl w:val="0"/>
          <w:lang w:val="fr-FR"/>
        </w:rPr>
        <w:t>attirer l</w:t>
      </w:r>
      <w:r>
        <w:rPr>
          <w:rFonts w:hAnsi="Arial" w:hint="default"/>
          <w:color w:val="9d44b8"/>
          <w:sz w:val="24"/>
          <w:szCs w:val="24"/>
          <w:rtl w:val="0"/>
          <w:lang w:val="fr-FR"/>
        </w:rPr>
        <w:t>’</w:t>
      </w:r>
      <w:r>
        <w:rPr>
          <w:rFonts w:ascii="Arial"/>
          <w:color w:val="9d44b8"/>
          <w:sz w:val="24"/>
          <w:szCs w:val="24"/>
          <w:rtl w:val="0"/>
          <w:lang w:val="fr-FR"/>
        </w:rPr>
        <w:t>insecte pollinisateur qui s</w:t>
      </w:r>
      <w:r>
        <w:rPr>
          <w:rFonts w:hAnsi="Arial" w:hint="default"/>
          <w:color w:val="9d44b8"/>
          <w:sz w:val="24"/>
          <w:szCs w:val="24"/>
          <w:rtl w:val="0"/>
          <w:lang w:val="fr-FR"/>
        </w:rPr>
        <w:t>’</w:t>
      </w:r>
      <w:r>
        <w:rPr>
          <w:rFonts w:ascii="Arial"/>
          <w:color w:val="9d44b8"/>
          <w:sz w:val="24"/>
          <w:szCs w:val="24"/>
          <w:rtl w:val="0"/>
          <w:lang w:val="fr-FR"/>
        </w:rPr>
        <w:t>en nourrira</w:t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9d44b8"/>
          <w:sz w:val="24"/>
          <w:szCs w:val="24"/>
          <w:rtl w:val="0"/>
        </w:rPr>
      </w:pPr>
      <w:r>
        <w:rPr>
          <w:rFonts w:ascii="Arial"/>
          <w:color w:val="9d44b8"/>
          <w:sz w:val="24"/>
          <w:szCs w:val="24"/>
          <w:rtl w:val="0"/>
          <w:lang w:val="fr-FR"/>
        </w:rPr>
        <w:t>et dispersera aussi le pollen sur d</w:t>
      </w:r>
      <w:r>
        <w:rPr>
          <w:rFonts w:hAnsi="Arial" w:hint="default"/>
          <w:color w:val="9d44b8"/>
          <w:sz w:val="24"/>
          <w:szCs w:val="24"/>
          <w:rtl w:val="0"/>
          <w:lang w:val="fr-FR"/>
        </w:rPr>
        <w:t>’</w:t>
      </w:r>
      <w:r>
        <w:rPr>
          <w:rFonts w:ascii="Arial"/>
          <w:color w:val="9d44b8"/>
          <w:sz w:val="24"/>
          <w:szCs w:val="24"/>
          <w:rtl w:val="0"/>
          <w:lang w:val="fr-FR"/>
        </w:rPr>
        <w:t xml:space="preserve">autres fleurs. </w:t>
      </w:r>
      <w:r>
        <w:rPr>
          <w:rFonts w:ascii="Arial" w:cs="Arial" w:hAnsi="Arial" w:eastAsia="Arial"/>
          <w:color w:val="9d44b8"/>
          <w:sz w:val="24"/>
          <w:szCs w:val="2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5344250</wp:posOffset>
            </wp:positionH>
            <wp:positionV relativeFrom="line">
              <wp:posOffset>321399</wp:posOffset>
            </wp:positionV>
            <wp:extent cx="3124916" cy="2217682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h-1.jp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916" cy="22176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ind w:left="0" w:right="0" w:firstLine="0"/>
        <w:jc w:val="left"/>
        <w:rPr>
          <w:rFonts w:ascii="Arial" w:cs="Arial" w:hAnsi="Arial" w:eastAsia="Arial"/>
          <w:color w:val="323232"/>
          <w:sz w:val="24"/>
          <w:szCs w:val="24"/>
          <w:rtl w:val="0"/>
        </w:rPr>
      </w:pPr>
      <w:r>
        <w:rPr>
          <w:rFonts w:ascii="Arial"/>
          <w:color w:val="36560a"/>
          <w:sz w:val="24"/>
          <w:szCs w:val="24"/>
          <w:rtl w:val="0"/>
          <w:lang w:val="en-US"/>
        </w:rPr>
        <w:t>Usages</w:t>
      </w:r>
      <w:r>
        <w:rPr>
          <w:rFonts w:ascii="Arial"/>
          <w:color w:val="323232"/>
          <w:sz w:val="24"/>
          <w:szCs w:val="24"/>
          <w:rtl w:val="0"/>
          <w:lang w:val="es-ES_tradnl"/>
        </w:rPr>
        <w:t xml:space="preserve"> Esp</w:t>
      </w:r>
      <w:r>
        <w:rPr>
          <w:rFonts w:hAnsi="Arial" w:hint="default"/>
          <w:color w:val="323232"/>
          <w:sz w:val="24"/>
          <w:szCs w:val="24"/>
          <w:rtl w:val="0"/>
          <w:lang w:val="fr-FR"/>
        </w:rPr>
        <w:t>è</w:t>
      </w:r>
      <w:r>
        <w:rPr>
          <w:rFonts w:ascii="Arial"/>
          <w:color w:val="323232"/>
          <w:sz w:val="24"/>
          <w:szCs w:val="24"/>
          <w:rtl w:val="0"/>
          <w:lang w:val="fr-FR"/>
        </w:rPr>
        <w:t>ce souvent nuisible aux moissons par son abondance.</w:t>
      </w:r>
    </w:p>
    <w:sectPr>
      <w:headerReference w:type="default" r:id="rId6"/>
      <w:footerReference w:type="default" r:id="rId7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