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AE" w:rsidRDefault="003E67A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577738" cy="2103651"/>
            <wp:effectExtent l="19050" t="0" r="3412" b="0"/>
            <wp:docPr id="1" name="Image 0" descr="20180329_13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29_1329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974" cy="21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Vue d’ensemble </w:t>
      </w:r>
    </w:p>
    <w:p w:rsidR="003E67AE" w:rsidRDefault="00DD7D3B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5.85pt;margin-top:4.2pt;width:178.4pt;height:45.3pt;z-index:251660288;mso-width-relative:margin;mso-height-relative:margin">
            <v:textbox>
              <w:txbxContent>
                <w:p w:rsidR="00DD7D3B" w:rsidRDefault="003E67AE">
                  <w:r>
                    <w:t>Carpelle supère</w:t>
                  </w:r>
                  <w:r w:rsidR="00DD7D3B">
                    <w:t>, Fleur bisexuée ou hermaphrodite</w:t>
                  </w:r>
                </w:p>
              </w:txbxContent>
            </v:textbox>
          </v:shape>
        </w:pict>
      </w:r>
      <w:r w:rsidR="003E67A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6.7pt;margin-top:104.3pt;width:119.3pt;height:2.15pt;flip:y;z-index:251663360" o:connectortype="straight">
            <v:stroke endarrow="block"/>
          </v:shape>
        </w:pict>
      </w:r>
      <w:r w:rsidR="003E67AE">
        <w:rPr>
          <w:noProof/>
          <w:lang w:eastAsia="fr-FR"/>
        </w:rPr>
        <w:pict>
          <v:shape id="_x0000_s1029" type="#_x0000_t202" style="position:absolute;margin-left:197.15pt;margin-top:84.45pt;width:108.65pt;height:34.05pt;z-index:251662336;mso-width-relative:margin;mso-height-relative:margin">
            <v:textbox>
              <w:txbxContent>
                <w:p w:rsidR="003E67AE" w:rsidRPr="00DD7D3B" w:rsidRDefault="00DD7D3B" w:rsidP="00DD7D3B">
                  <w:r>
                    <w:t>Pas de sépale, pétale séparée</w:t>
                  </w:r>
                </w:p>
              </w:txbxContent>
            </v:textbox>
          </v:shape>
        </w:pict>
      </w:r>
      <w:r w:rsidR="003E67AE">
        <w:rPr>
          <w:noProof/>
          <w:lang w:eastAsia="fr-FR"/>
        </w:rPr>
        <w:pict>
          <v:shape id="_x0000_s1026" type="#_x0000_t32" style="position:absolute;margin-left:40.9pt;margin-top:19.4pt;width:156.9pt;height:1.1pt;flip:y;z-index:251658240" o:connectortype="straight">
            <v:stroke endarrow="block"/>
          </v:shape>
        </w:pict>
      </w:r>
      <w:r w:rsidR="003E67AE">
        <w:rPr>
          <w:noProof/>
          <w:lang w:eastAsia="fr-FR"/>
        </w:rPr>
        <w:drawing>
          <wp:inline distT="0" distB="0" distL="0" distR="0">
            <wp:extent cx="1864645" cy="2013044"/>
            <wp:effectExtent l="19050" t="0" r="2255" b="0"/>
            <wp:docPr id="5" name="Image 1" descr="20180329_15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29_1535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435" cy="201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7AE">
        <w:rPr>
          <w:noProof/>
          <w:lang w:eastAsia="fr-FR"/>
        </w:rPr>
        <w:t xml:space="preserve"> </w:t>
      </w:r>
    </w:p>
    <w:p w:rsidR="00874520" w:rsidRDefault="00DD7D3B">
      <w:r>
        <w:rPr>
          <w:noProof/>
          <w:lang w:eastAsia="fr-FR"/>
        </w:rPr>
        <w:pict>
          <v:shape id="_x0000_s1031" type="#_x0000_t202" style="position:absolute;margin-left:200.5pt;margin-top:96.1pt;width:108.65pt;height:21.5pt;z-index:251664384;mso-width-relative:margin;mso-height-relative:margin">
            <v:textbox>
              <w:txbxContent>
                <w:p w:rsidR="00DD7D3B" w:rsidRDefault="00DD7D3B" w:rsidP="00DD7D3B">
                  <w:r>
                    <w:t>Symétrie radiale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32" style="position:absolute;margin-left:87.1pt;margin-top:107.9pt;width:113.4pt;height:3.25pt;flip:y;z-index:251665408" o:connectortype="straight">
            <v:stroke endarrow="block"/>
          </v:shape>
        </w:pict>
      </w:r>
      <w:r w:rsidR="003E67AE">
        <w:rPr>
          <w:noProof/>
          <w:lang w:eastAsia="fr-FR"/>
        </w:rPr>
        <w:drawing>
          <wp:inline distT="0" distB="0" distL="0" distR="0">
            <wp:extent cx="2082705" cy="2229634"/>
            <wp:effectExtent l="19050" t="0" r="0" b="0"/>
            <wp:docPr id="6" name="Image 2" descr="20180329_15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29_1536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017" cy="22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AE" w:rsidRDefault="00DD7D3B">
      <w:r>
        <w:rPr>
          <w:noProof/>
          <w:lang w:eastAsia="fr-FR"/>
        </w:rPr>
        <w:pict>
          <v:shape id="_x0000_s1033" type="#_x0000_t202" style="position:absolute;margin-left:172.7pt;margin-top:11.65pt;width:108.65pt;height:69.85pt;z-index:251666432;mso-width-relative:margin;mso-height-relative:margin">
            <v:textbox>
              <w:txbxContent>
                <w:p w:rsidR="00DD7D3B" w:rsidRDefault="00DD7D3B" w:rsidP="00DD7D3B">
                  <w:r>
                    <w:t>Feuilles alternes, nervation palmée,</w:t>
                  </w:r>
                </w:p>
                <w:p w:rsidR="00DD7D3B" w:rsidRDefault="00DD7D3B" w:rsidP="00DD7D3B">
                  <w:r>
                    <w:t>Limbe dentée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32" style="position:absolute;margin-left:94.65pt;margin-top:21.3pt;width:73.05pt;height:0;z-index:251667456" o:connectortype="straight">
            <v:stroke endarrow="block"/>
          </v:shape>
        </w:pict>
      </w:r>
      <w:r w:rsidR="003E67AE">
        <w:rPr>
          <w:noProof/>
          <w:lang w:eastAsia="fr-FR"/>
        </w:rPr>
        <w:drawing>
          <wp:inline distT="0" distB="0" distL="0" distR="0">
            <wp:extent cx="1632614" cy="2176818"/>
            <wp:effectExtent l="19050" t="0" r="5686" b="0"/>
            <wp:docPr id="7" name="Image 3" descr="20180329_13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29_1330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763" cy="21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AE" w:rsidRDefault="003E67AE"/>
    <w:sectPr w:rsidR="003E67AE" w:rsidSect="003E67AE">
      <w:headerReference w:type="default" r:id="rId10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AE" w:rsidRDefault="003E67AE" w:rsidP="003E67AE">
      <w:pPr>
        <w:spacing w:after="0" w:line="240" w:lineRule="auto"/>
      </w:pPr>
      <w:r>
        <w:separator/>
      </w:r>
    </w:p>
  </w:endnote>
  <w:endnote w:type="continuationSeparator" w:id="0">
    <w:p w:rsidR="003E67AE" w:rsidRDefault="003E67AE" w:rsidP="003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AE" w:rsidRDefault="003E67AE" w:rsidP="003E67AE">
      <w:pPr>
        <w:spacing w:after="0" w:line="240" w:lineRule="auto"/>
      </w:pPr>
      <w:r>
        <w:separator/>
      </w:r>
    </w:p>
  </w:footnote>
  <w:footnote w:type="continuationSeparator" w:id="0">
    <w:p w:rsidR="003E67AE" w:rsidRDefault="003E67AE" w:rsidP="003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-1976102384"/>
      <w:placeholder>
        <w:docPart w:val="3F63385B882A4D6DBEC2CE15B5CC0B3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E67AE" w:rsidRDefault="003E67A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ALLIARA PETIOLATA  (Alliaire officinale)</w:t>
        </w:r>
      </w:p>
    </w:sdtContent>
  </w:sdt>
  <w:p w:rsidR="003E67AE" w:rsidRDefault="003E67A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7AE"/>
    <w:rsid w:val="003E67AE"/>
    <w:rsid w:val="00874520"/>
    <w:rsid w:val="00DD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30"/>
        <o:r id="V:Rule8" type="connector" idref="#_x0000_s1032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7A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7AE"/>
  </w:style>
  <w:style w:type="paragraph" w:styleId="Pieddepage">
    <w:name w:val="footer"/>
    <w:basedOn w:val="Normal"/>
    <w:link w:val="PieddepageCar"/>
    <w:uiPriority w:val="99"/>
    <w:semiHidden/>
    <w:unhideWhenUsed/>
    <w:rsid w:val="003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6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63385B882A4D6DBEC2CE15B5CC0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3B487-74CE-482F-B84C-1E3CC2C0960B}"/>
      </w:docPartPr>
      <w:docPartBody>
        <w:p w:rsidR="00000000" w:rsidRDefault="00235D89" w:rsidP="00235D89">
          <w:pPr>
            <w:pStyle w:val="3F63385B882A4D6DBEC2CE15B5CC0B3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5D89"/>
    <w:rsid w:val="0023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F63385B882A4D6DBEC2CE15B5CC0B38">
    <w:name w:val="3F63385B882A4D6DBEC2CE15B5CC0B38"/>
    <w:rsid w:val="00235D89"/>
  </w:style>
  <w:style w:type="paragraph" w:customStyle="1" w:styleId="F840673CA6534DC4AEB3BD0A3458CAA1">
    <w:name w:val="F840673CA6534DC4AEB3BD0A3458CAA1"/>
    <w:rsid w:val="00235D89"/>
  </w:style>
  <w:style w:type="paragraph" w:customStyle="1" w:styleId="1605A9FF926141BEB377FA7BF957E208">
    <w:name w:val="1605A9FF926141BEB377FA7BF957E208"/>
    <w:rsid w:val="00235D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STIME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ALLIARA PETIOLATA  (Alliaire officinale)</dc:title>
  <dc:creator>UT087F24</dc:creator>
  <cp:lastModifiedBy>UT087F24</cp:lastModifiedBy>
  <cp:revision>1</cp:revision>
  <dcterms:created xsi:type="dcterms:W3CDTF">2018-04-11T16:47:00Z</dcterms:created>
  <dcterms:modified xsi:type="dcterms:W3CDTF">2018-04-11T17:05:00Z</dcterms:modified>
</cp:coreProperties>
</file>